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3C21">
      <w:pPr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电子背散射衍射仪CMOS EBSD主要技术参数</w:t>
      </w:r>
      <w:bookmarkStart w:id="0" w:name="pindex0"/>
      <w:bookmarkEnd w:id="0"/>
    </w:p>
    <w:p w14:paraId="6136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1)★EBSD相机：高速高灵敏</w:t>
      </w:r>
      <w:sdt>
        <w:sdtPr>
          <w:rPr>
            <w:color w:val="auto"/>
          </w:rPr>
          <w:alias w:val="单位间隙检查"/>
          <w:id w:val="132431"/>
        </w:sdtPr>
        <w:sdtEndPr>
          <w:rPr>
            <w:color w:val="auto"/>
          </w:rPr>
        </w:sdtEndPr>
        <w:sdtContent>
          <w:bookmarkStart w:id="1" w:name="bkFormat132431"/>
          <w:r>
            <w:rPr>
              <w:rFonts w:ascii="宋体" w:hAnsi="宋体" w:eastAsia="宋体" w:cs="宋体"/>
              <w:color w:val="auto"/>
              <w:sz w:val="24"/>
              <w:szCs w:val="24"/>
            </w:rPr>
            <w:t>16bit</w:t>
          </w:r>
          <w:bookmarkEnd w:id="1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高端CMOS相机，≥640×480像素，在≤</w:t>
      </w:r>
      <w:sdt>
        <w:sdtPr>
          <w:rPr>
            <w:color w:val="auto"/>
          </w:rPr>
          <w:alias w:val="单位间隙检查"/>
          <w:id w:val="2161713"/>
        </w:sdtPr>
        <w:sdtEndPr>
          <w:rPr>
            <w:color w:val="auto"/>
          </w:rPr>
        </w:sdtEndPr>
        <w:sdtContent>
          <w:bookmarkStart w:id="2" w:name="bkFormat2161713"/>
          <w:r>
            <w:rPr>
              <w:rFonts w:ascii="宋体" w:hAnsi="宋体" w:eastAsia="宋体" w:cs="宋体"/>
              <w:color w:val="auto"/>
              <w:sz w:val="24"/>
              <w:szCs w:val="24"/>
            </w:rPr>
            <w:t>10pA</w:t>
          </w:r>
          <w:bookmarkEnd w:id="2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下可采集到清晰菊池花样；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2）花样采集速度：≥4500花样/秒，并且在低至</w:t>
      </w:r>
      <w:sdt>
        <w:sdtPr>
          <w:rPr>
            <w:color w:val="auto"/>
          </w:rPr>
          <w:alias w:val="单位间隙检查"/>
          <w:id w:val="1071803"/>
        </w:sdtPr>
        <w:sdtEndPr>
          <w:rPr>
            <w:color w:val="auto"/>
          </w:rPr>
        </w:sdtEndPr>
        <w:sdtContent>
          <w:bookmarkStart w:id="3" w:name="bkFormat1071803"/>
          <w:r>
            <w:rPr>
              <w:rFonts w:ascii="宋体" w:hAnsi="宋体" w:eastAsia="宋体" w:cs="宋体"/>
              <w:color w:val="auto"/>
              <w:sz w:val="24"/>
              <w:szCs w:val="24"/>
            </w:rPr>
            <w:t>4kV</w:t>
          </w:r>
          <w:bookmarkEnd w:id="3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时可采集到清晰菊池花样，角分辨率≤0.1°；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3）EDS、EBSD一体化集成用户界面，可实现EDS谱图采集与EBSD花样采集同步；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4）★原位EBSD 探测器倾斜角度调节：可在原位进行垂直方向≥±4.</w:t>
      </w:r>
      <w:bookmarkStart w:id="4" w:name="bkReivew1183132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5度</w:t>
      </w:r>
      <w:bookmarkEnd w:id="4"/>
      <w:r>
        <w:rPr>
          <w:rFonts w:ascii="宋体" w:hAnsi="宋体" w:eastAsia="宋体" w:cs="宋体"/>
          <w:color w:val="auto"/>
          <w:sz w:val="24"/>
          <w:szCs w:val="24"/>
        </w:rPr>
        <w:t>角倾斜，电子传感器自动读取倾斜角；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5）矩形磷屏≥34×</w:t>
      </w:r>
      <w:sdt>
        <w:sdtPr>
          <w:rPr>
            <w:color w:val="auto"/>
          </w:rPr>
          <w:alias w:val="单位间隙检查"/>
          <w:id w:val="131436"/>
        </w:sdtPr>
        <w:sdtEndPr>
          <w:rPr>
            <w:color w:val="auto"/>
          </w:rPr>
        </w:sdtEndPr>
        <w:sdtContent>
          <w:bookmarkStart w:id="5" w:name="bkFormat131436"/>
          <w:r>
            <w:rPr>
              <w:rFonts w:ascii="宋体" w:hAnsi="宋体" w:eastAsia="宋体" w:cs="宋体"/>
              <w:color w:val="auto"/>
              <w:sz w:val="24"/>
              <w:szCs w:val="24"/>
            </w:rPr>
            <w:t>25mm</w:t>
          </w:r>
          <w:bookmarkEnd w:id="5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，用户可现场自行更换，最小端口直径≤</w:t>
      </w:r>
      <w:sdt>
        <w:sdtPr>
          <w:rPr>
            <w:color w:val="auto"/>
          </w:rPr>
          <w:alias w:val="单位间隙检查"/>
          <w:id w:val="1072541"/>
        </w:sdtPr>
        <w:sdtEndPr>
          <w:rPr>
            <w:color w:val="auto"/>
          </w:rPr>
        </w:sdtEndPr>
        <w:sdtContent>
          <w:bookmarkStart w:id="6" w:name="bkFormat1072541"/>
          <w:r>
            <w:rPr>
              <w:rFonts w:ascii="宋体" w:hAnsi="宋体" w:eastAsia="宋体" w:cs="宋体"/>
              <w:color w:val="auto"/>
              <w:sz w:val="24"/>
              <w:szCs w:val="24"/>
            </w:rPr>
            <w:t>50mm</w:t>
          </w:r>
          <w:bookmarkEnd w:id="6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；</w:t>
      </w:r>
      <w:bookmarkStart w:id="13" w:name="_GoBack"/>
      <w:bookmarkEnd w:id="13"/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6）通过高精度马达控制EBSD探测器的进出，最快移动速度≥</w:t>
      </w:r>
      <w:sdt>
        <w:sdtPr>
          <w:rPr>
            <w:color w:val="auto"/>
          </w:rPr>
          <w:alias w:val="单位间隙检查"/>
          <w:id w:val="1142111"/>
        </w:sdtPr>
        <w:sdtEndPr>
          <w:rPr>
            <w:color w:val="auto"/>
          </w:rPr>
        </w:sdtEndPr>
        <w:sdtContent>
          <w:bookmarkStart w:id="7" w:name="bkFormat1142111"/>
          <w:r>
            <w:rPr>
              <w:rFonts w:ascii="宋体" w:hAnsi="宋体" w:eastAsia="宋体" w:cs="宋体"/>
              <w:color w:val="auto"/>
              <w:sz w:val="24"/>
              <w:szCs w:val="24"/>
            </w:rPr>
            <w:t>10mm/s</w:t>
          </w:r>
          <w:bookmarkEnd w:id="7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，位置精准度≤</w:t>
      </w:r>
      <w:sdt>
        <w:sdtPr>
          <w:rPr>
            <w:color w:val="auto"/>
          </w:rPr>
          <w:alias w:val="单位间隙检查"/>
          <w:id w:val="2160451"/>
        </w:sdtPr>
        <w:sdtEndPr>
          <w:rPr>
            <w:color w:val="auto"/>
          </w:rPr>
        </w:sdtEndPr>
        <w:sdtContent>
          <w:bookmarkStart w:id="8" w:name="bkFormat2160451"/>
          <w:r>
            <w:rPr>
              <w:rFonts w:ascii="宋体" w:hAnsi="宋体" w:eastAsia="宋体" w:cs="宋体"/>
              <w:color w:val="auto"/>
              <w:sz w:val="24"/>
              <w:szCs w:val="24"/>
            </w:rPr>
            <w:t>0.01mm</w:t>
          </w:r>
          <w:bookmarkEnd w:id="8"/>
        </w:sdtContent>
      </w:sdt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最大移动范围≥</w:t>
      </w:r>
      <w:sdt>
        <w:sdtPr>
          <w:rPr>
            <w:color w:val="auto"/>
          </w:rPr>
          <w:alias w:val="单位间隙检查"/>
          <w:id w:val="2100256"/>
        </w:sdtPr>
        <w:sdtEndPr>
          <w:rPr>
            <w:color w:val="auto"/>
          </w:rPr>
        </w:sdtEndPr>
        <w:sdtContent>
          <w:bookmarkStart w:id="9" w:name="bkFormat2100256"/>
          <w:r>
            <w:rPr>
              <w:rFonts w:ascii="宋体" w:hAnsi="宋体" w:eastAsia="宋体" w:cs="宋体"/>
              <w:color w:val="auto"/>
              <w:sz w:val="24"/>
              <w:szCs w:val="24"/>
            </w:rPr>
            <w:t>250mm</w:t>
          </w:r>
          <w:bookmarkEnd w:id="9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；可通过软件控制探测器进退；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7）★具备安全保护装置：可设置探头安全距离，具有音频和视觉报警功能，具备探头自动缩回功能；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8）支持直接导入CRY、CIF、CEL物相数据和自定义物相；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9）</w:t>
      </w:r>
      <w:sdt>
        <w:sdtPr>
          <w:rPr>
            <w:color w:val="auto"/>
          </w:rPr>
          <w:alias w:val="非推荐词"/>
          <w:id w:val="1000350"/>
        </w:sdtPr>
        <w:sdtEndPr>
          <w:rPr>
            <w:color w:val="auto"/>
          </w:rPr>
        </w:sdtEndPr>
        <w:sdtContent>
          <w:bookmarkStart w:id="10" w:name="bkReivew1000350"/>
          <w:r>
            <w:rPr>
              <w:rFonts w:ascii="宋体" w:hAnsi="宋体" w:eastAsia="宋体" w:cs="宋体"/>
              <w:color w:val="auto"/>
              <w:sz w:val="24"/>
              <w:szCs w:val="24"/>
            </w:rPr>
            <w:t>无需</w:t>
          </w:r>
          <w:bookmarkEnd w:id="10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存储原始花样即可进行离线物相重新标定和数据分析，衍射花样的离线再处理速度不低于</w:t>
      </w:r>
      <w:sdt>
        <w:sdtPr>
          <w:rPr>
            <w:color w:val="auto"/>
          </w:rPr>
          <w:alias w:val="千分位检查"/>
          <w:id w:val="3101522"/>
        </w:sdtPr>
        <w:sdtEndPr>
          <w:rPr>
            <w:color w:val="auto"/>
          </w:rPr>
        </w:sdtEndPr>
        <w:sdtContent>
          <w:bookmarkStart w:id="11" w:name="bkFormat3101522"/>
          <w:r>
            <w:rPr>
              <w:rFonts w:ascii="宋体" w:hAnsi="宋体" w:eastAsia="宋体" w:cs="宋体"/>
              <w:color w:val="auto"/>
              <w:sz w:val="24"/>
              <w:szCs w:val="24"/>
            </w:rPr>
            <w:t>54,000</w:t>
          </w:r>
          <w:bookmarkEnd w:id="11"/>
        </w:sdtContent>
      </w:sdt>
      <w:r>
        <w:rPr>
          <w:rFonts w:ascii="宋体" w:hAnsi="宋体" w:eastAsia="宋体" w:cs="宋体"/>
          <w:color w:val="auto"/>
          <w:sz w:val="24"/>
          <w:szCs w:val="24"/>
        </w:rPr>
        <w:t>花样/秒；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10）软件功能全面，用户界面直观易用操作方便，包含以下功能：无标样自动系统校准、花样质量分布图、相分布图、极图和反极图、取向分布函数图ODF、相鉴定、数据再处理等全面的软件功能，并配有多达8万个物相的专业数据库。</w:t>
      </w:r>
      <w:bookmarkStart w:id="12" w:name="pindex1"/>
      <w:bookmarkEnd w:id="1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4DEB"/>
    <w:rsid w:val="1B755766"/>
    <w:rsid w:val="348070CC"/>
    <w:rsid w:val="3DE203DD"/>
    <w:rsid w:val="3E665FBD"/>
    <w:rsid w:val="42F33602"/>
    <w:rsid w:val="75A66E6C"/>
    <w:rsid w:val="77A41C21"/>
    <w:rsid w:val="794E7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oot xmlns="http://www.founder.com/ProofFile">
  <Root proofFileId="0bb2279f-1e84-47db-a67e-78a323cff06b" proofVersionId="1"/>
</Root>
</file>

<file path=customXml/item2.xml><?xml version="1.0" encoding="utf-8"?>
<ReviewRoot xmlns="http://www.founder.com/style">
  <Review xmlPath="C:\Users\Administrator\Documents\方正审校\Temp\Space\20250617\wordStyle\0c487b16-7e8f-48ed-b1c8-d940cbf40e35.xml" httpUrl="http://gateway.book.founderss.cn/book-review-api/api/doc/56931720-b0d5-4cd0-9db4-70f8e04c6f87/docx"/>
</ReviewRoot>
</file>

<file path=customXml/item3.xml><?xml version="1.0" encoding="utf-8"?>
<ReviewRoot xmlns="http://www.founder.com/duplicateLink">
  <DupData Undone="true"/>
</ReviewRoot>
</file>

<file path=customXml/item4.xml><?xml version="1.0" encoding="utf-8"?>
<ReviewRoot xmlns="http://www.founder.com/knowledge"/>
</file>

<file path=customXml/item5.xml><?xml version="1.0" encoding="utf-8"?>
<ReviewRoot xmlns="http://www.founder.com/format"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16bit" source="" errorType="" AllIndex="0" context="1)★EBSD相机：高速高灵敏16bit高端CMOS相机，≥640×480像素，在≤10pA下可采集到清晰菊池花样；" id="132431" bkName="bkFormat132431" note="0" index="1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10pA" source="" errorType="" AllIndex="0" context="1)★EBSD相机：高速高灵敏16bit高端CMOS相机，≥640×480像素，在≤10pA下可采集到清晰菊池花样；" id="2161713" bkName="bkFormat2161713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4kV" source="" errorType="" AllIndex="0" context="2）花样采集速度：≥4500花样/秒，并且在低至4kV时可采集到清晰菊池花样，角分辨率≤0.1°；" id="1071803" bkName="bkFormat1071803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25mm" source="" errorType="" AllIndex="0" context="5）矩形磷屏≥34×25mm，用户可现场自行更换，最小端口直径≤50mm；" id="131436" bkName="bkFormat131436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50mm" source="" errorType="" AllIndex="0" context="5）矩形磷屏≥34×25mm，用户可现场自行更换，最小端口直径≤50mm；" id="1072541" bkName="bkFormat1072541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10mm/s" source="" errorType="" AllIndex="0" context="6）通过高精度马达控制EBSD探测器的进出，最快移动速度≥10mm/s，位置精准度≤0.01mm，最大移动范围≥250mm；" id="1142111" bkName="bkFormat1142111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0.01mm" source="" errorType="" AllIndex="0" context="6）通过高精度马达控制EBSD探测器的进出，最快移动速度≥10mm/s，位置精准度≤0.01mm，最大移动范围≥250mm；" id="2160451" bkName="bkFormat2160451" note="0" index="25"/>
  <Review inspectType="单位间隙检查" inspectCategory="错误" errorCategory="1" operate="0" amend="0" amendTime="" amendContent="" amendColor="" inspectTypeEn="unitintv" rule="数值和单位符号之间应保留四分之一空" lookup="数值和单位符号之间插入四分之一空格" content="250mm" source="" errorType="" AllIndex="0" context="6）通过高精度马达控制EBSD探测器的进出，最快移动速度≥10mm/s，位置精准度≤0.01mm，最大移动范围≥250mm；" id="2100256" bkName="bkFormat2100256" note="0" index="25"/>
  <Review inspectType="千分位检查" inspectCategory="错误" errorCategory="1" operate="0" amend="0" amendTime="" amendContent="" amendColor="" inspectTypeEn="thousands" rule="小数点向左或向右每3位空四分之一空格" lookup="从小数点起向左和向右每三位数字一组，组间插入千分空(编码：00A0)" content="54,000" source="" errorType="" AllIndex="0" context="9）无需存储原始花样即可进行离线物相重新标定和数据分析，衍射花样的离线再处理速度不低于54,000花样/秒；" id="3101522" bkName="bkFormat3101522" note="0" index="25"/>
</ReviewRoot>
</file>

<file path=customXml/item6.xml><?xml version="1.0" encoding="utf-8"?>
<ReviewRoot xmlns="http://www.founder.com/review">
  <Review inspectType="多余空格" inspectCategory="可疑" errorCategory="4" operate="1" amend="1" amendTime="2025/6/17 14:08:50" amendContent="5度" amendColor="-16777216" inspectTypeEn="errorspace" rule="" lookup="5度" content="5 度" source="疑似存在多余的空格" errorType="16" AllIndex="0" context="4）★原位EBSD 探测器倾斜角度调节：可在原位进行垂直方向≥±4.5 度角倾斜，电子传感器自动读取倾斜角；" id="1183132" bkName="bkReivew1183132" note="0" index="25"/>
  <Review inspectType="非推荐词" inspectCategory="可疑" errorCategory="4" operate="1" amend="0" amendTime="" amendContent="" amendColor="" inspectTypeEn="nonrecommender" rule="" lookup="无须" content="无需" source="" errorType="2" AllIndex="0" context="9）无需存储原始花样即可进行离线物相重新标定和数据分析，衍射花样的离线再处理速度不低于54,000花样/秒；" id="1000350" bkName="bkReivew1000350" note="0" index="25"/>
</ReviewRoot>
</file>

<file path=customXml/item7.xml><?xml version="1.0" encoding="utf-8"?>
<ReviewRoot xmlns="http://www.founder.com/operation">
  <CorrigendumButton current="1183132" previous="1071803"/>
</ReviewRoot>
</file>

<file path=customXml/itemProps1.xml><?xml version="1.0" encoding="utf-8"?>
<ds:datastoreItem xmlns:ds="http://schemas.openxmlformats.org/officeDocument/2006/customXml" ds:itemID="{0b4c127b-8911-4dce-b237-bce309caf376}">
  <ds:schemaRefs/>
</ds:datastoreItem>
</file>

<file path=customXml/itemProps2.xml><?xml version="1.0" encoding="utf-8"?>
<ds:datastoreItem xmlns:ds="http://schemas.openxmlformats.org/officeDocument/2006/customXml" ds:itemID="{bf071702-1bbe-438c-8435-ce982343613c}">
  <ds:schemaRefs/>
</ds:datastoreItem>
</file>

<file path=customXml/itemProps3.xml><?xml version="1.0" encoding="utf-8"?>
<ds:datastoreItem xmlns:ds="http://schemas.openxmlformats.org/officeDocument/2006/customXml" ds:itemID="{7a453383-cfd5-4b52-bd47-5c372293f387}">
  <ds:schemaRefs/>
</ds:datastoreItem>
</file>

<file path=customXml/itemProps4.xml><?xml version="1.0" encoding="utf-8"?>
<ds:datastoreItem xmlns:ds="http://schemas.openxmlformats.org/officeDocument/2006/customXml" ds:itemID="{a8c7ac7d-a7c4-49e9-a00f-8d602e5564df}">
  <ds:schemaRefs/>
</ds:datastoreItem>
</file>

<file path=customXml/itemProps5.xml><?xml version="1.0" encoding="utf-8"?>
<ds:datastoreItem xmlns:ds="http://schemas.openxmlformats.org/officeDocument/2006/customXml" ds:itemID="{5f207414-e9c1-4eec-9558-58ce2fa12778}">
  <ds:schemaRefs/>
</ds:datastoreItem>
</file>

<file path=customXml/itemProps6.xml><?xml version="1.0" encoding="utf-8"?>
<ds:datastoreItem xmlns:ds="http://schemas.openxmlformats.org/officeDocument/2006/customXml" ds:itemID="{62a371bf-9ab3-4fb7-934b-a7922fdde0fd}">
  <ds:schemaRefs/>
</ds:datastoreItem>
</file>

<file path=customXml/itemProps7.xml><?xml version="1.0" encoding="utf-8"?>
<ds:datastoreItem xmlns:ds="http://schemas.openxmlformats.org/officeDocument/2006/customXml" ds:itemID="{01811fd0-a02e-4881-b780-0c3972932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570</Characters>
  <Lines>0</Lines>
  <Paragraphs>0</Paragraphs>
  <TotalTime>5</TotalTime>
  <ScaleCrop>false</ScaleCrop>
  <LinksUpToDate>false</LinksUpToDate>
  <CharactersWithSpaces>573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2025-06-10T09:27:00Z</dcterms:created>
  <dc:creator>Administrator</dc:creator>
  <cp:lastModifiedBy>莉子</cp:lastModifiedBy>
  <dcterms:modified xsi:type="dcterms:W3CDTF">2025-06-17T06:09:01Z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eyJoZGlkIjoiNmY0Njk1MjFkOWQ0MDYxM2ZjN2IxOTFhMzhjMDQxNGYiLCJ1c2VySWQiOiI0OTc0MjU4MTEifQ==</vt:lpwstr>
  </property>
  <property fmtid="{D5CDD505-2E9C-101B-9397-08002B2CF9AE}" pid="4" name="ICV">
    <vt:lpwstr>3131F2F4B0E34A7786B33D01FC133F9D_13</vt:lpwstr>
  </property>
</Properties>
</file>